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EECC6" w14:textId="77777777" w:rsidR="003C06FF" w:rsidRDefault="00931CAC" w:rsidP="00931C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2110">
        <w:rPr>
          <w:rFonts w:ascii="Times New Roman" w:eastAsia="Calibri" w:hAnsi="Times New Roman" w:cs="Times New Roman"/>
          <w:b/>
          <w:sz w:val="24"/>
          <w:szCs w:val="24"/>
        </w:rPr>
        <w:t xml:space="preserve">Ключевой информационный документ по негосударственному пенсионному обеспечению </w:t>
      </w:r>
    </w:p>
    <w:p w14:paraId="634E2E10" w14:textId="77777777" w:rsidR="00931CAC" w:rsidRPr="00730E97" w:rsidRDefault="00931CAC" w:rsidP="00931C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2110">
        <w:rPr>
          <w:rFonts w:ascii="Times New Roman" w:eastAsia="Calibri" w:hAnsi="Times New Roman" w:cs="Times New Roman"/>
          <w:b/>
          <w:sz w:val="24"/>
          <w:szCs w:val="24"/>
        </w:rPr>
        <w:t xml:space="preserve">по договорам негосударственного пенсионного обеспечения </w:t>
      </w:r>
      <w:r w:rsidRPr="00730E97">
        <w:rPr>
          <w:rFonts w:ascii="Times New Roman" w:eastAsia="Calibri" w:hAnsi="Times New Roman" w:cs="Times New Roman"/>
          <w:b/>
          <w:sz w:val="24"/>
          <w:szCs w:val="24"/>
        </w:rPr>
        <w:t>(КИД)</w:t>
      </w:r>
    </w:p>
    <w:p w14:paraId="4949F640" w14:textId="77777777" w:rsidR="00931CAC" w:rsidRPr="00730E97" w:rsidRDefault="00931CAC" w:rsidP="00931C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78D84E" w14:textId="77777777" w:rsidR="00931CAC" w:rsidRPr="00E54AA7" w:rsidRDefault="00931CAC" w:rsidP="003C06FF">
      <w:pPr>
        <w:pStyle w:val="aa"/>
        <w:ind w:firstLine="708"/>
        <w:jc w:val="both"/>
        <w:rPr>
          <w:color w:val="000000"/>
          <w:sz w:val="24"/>
          <w:szCs w:val="24"/>
        </w:rPr>
      </w:pPr>
      <w:r w:rsidRPr="00730E97">
        <w:rPr>
          <w:sz w:val="24"/>
          <w:szCs w:val="24"/>
        </w:rPr>
        <w:t>Настоящий документ является ключевым информационным документом по информированию получателей финансовых услуг об Акционерном обществе «Негосударственный пенсионный фонд Газпромбанк-фонд» (далее – Фонд), предоставляющем услугу по негосударственному пенсионному обе</w:t>
      </w:r>
      <w:r w:rsidR="006F62F5">
        <w:rPr>
          <w:sz w:val="24"/>
          <w:szCs w:val="24"/>
        </w:rPr>
        <w:t xml:space="preserve">спечению </w:t>
      </w:r>
      <w:r w:rsidR="006F62F5" w:rsidRPr="003C06FF">
        <w:rPr>
          <w:b/>
          <w:color w:val="0000FF"/>
          <w:sz w:val="24"/>
          <w:szCs w:val="24"/>
        </w:rPr>
        <w:t xml:space="preserve">по пенсионной схеме № </w:t>
      </w:r>
      <w:r w:rsidRPr="003C06FF">
        <w:rPr>
          <w:b/>
          <w:color w:val="0000FF"/>
          <w:sz w:val="24"/>
          <w:szCs w:val="24"/>
        </w:rPr>
        <w:t>2</w:t>
      </w:r>
      <w:r w:rsidR="00E54AA7">
        <w:rPr>
          <w:sz w:val="24"/>
          <w:szCs w:val="24"/>
        </w:rPr>
        <w:t xml:space="preserve"> </w:t>
      </w:r>
      <w:r w:rsidR="00E54AA7" w:rsidRPr="00085EC3">
        <w:rPr>
          <w:color w:val="000000"/>
          <w:sz w:val="24"/>
          <w:szCs w:val="24"/>
        </w:rPr>
        <w:t xml:space="preserve">«С установленными размерами пенсионных взносов. Выплаты негосударственной пенсии осуществляются пожизненно. </w:t>
      </w:r>
      <w:r w:rsidR="00E54AA7" w:rsidRPr="00085EC3">
        <w:rPr>
          <w:sz w:val="24"/>
          <w:szCs w:val="24"/>
        </w:rPr>
        <w:t>Пенсионные взносы учитываются на именных пенсионных счетах участников</w:t>
      </w:r>
      <w:r w:rsidR="00E54AA7" w:rsidRPr="00085EC3">
        <w:rPr>
          <w:color w:val="000000"/>
          <w:sz w:val="24"/>
          <w:szCs w:val="24"/>
        </w:rPr>
        <w:t xml:space="preserve">». Вкладчики </w:t>
      </w:r>
      <w:r w:rsidR="00E54AA7">
        <w:rPr>
          <w:color w:val="000000"/>
          <w:sz w:val="24"/>
          <w:szCs w:val="24"/>
        </w:rPr>
        <w:t>– физические и юридические лица</w:t>
      </w:r>
      <w:r w:rsidRPr="00730E97">
        <w:rPr>
          <w:sz w:val="24"/>
          <w:szCs w:val="24"/>
        </w:rPr>
        <w:t>, ее сущности, стоимости и основных рисках.</w:t>
      </w:r>
    </w:p>
    <w:p w14:paraId="780F071E" w14:textId="77777777" w:rsidR="00931CAC" w:rsidRDefault="00931CAC" w:rsidP="00931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E97">
        <w:rPr>
          <w:rFonts w:ascii="Times New Roman" w:hAnsi="Times New Roman" w:cs="Times New Roman"/>
          <w:sz w:val="24"/>
          <w:szCs w:val="24"/>
        </w:rPr>
        <w:t>Настоящий КИД относится к пенсионной схеме, предлагаемой Фондом для заключения договоров негосударственного пенсионного обеспечения с физическими лицами в соответствии с действующей ре</w:t>
      </w:r>
      <w:r w:rsidR="00E275FB">
        <w:rPr>
          <w:rFonts w:ascii="Times New Roman" w:hAnsi="Times New Roman" w:cs="Times New Roman"/>
          <w:sz w:val="24"/>
          <w:szCs w:val="24"/>
        </w:rPr>
        <w:t xml:space="preserve">дакцией Пенсионных правил Фонда. </w:t>
      </w:r>
    </w:p>
    <w:p w14:paraId="7391017B" w14:textId="77777777" w:rsidR="00E275FB" w:rsidRPr="00730E97" w:rsidRDefault="00E275FB" w:rsidP="00931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F2C7FE" w14:textId="77777777" w:rsidR="00410D84" w:rsidRPr="003C06FF" w:rsidRDefault="00931CAC" w:rsidP="00B953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3C06FF">
        <w:rPr>
          <w:rFonts w:ascii="Times New Roman" w:hAnsi="Times New Roman" w:cs="Times New Roman"/>
          <w:b/>
          <w:i/>
          <w:color w:val="0000FF"/>
          <w:sz w:val="24"/>
          <w:szCs w:val="24"/>
        </w:rPr>
        <w:t>КИД не является рекламным материалом.</w:t>
      </w:r>
    </w:p>
    <w:p w14:paraId="28EF1BF0" w14:textId="77777777" w:rsidR="00B95383" w:rsidRPr="00B95383" w:rsidRDefault="00B95383" w:rsidP="00B953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5"/>
        <w:gridCol w:w="7553"/>
      </w:tblGrid>
      <w:tr w:rsidR="00DD0949" w:rsidRPr="00242110" w14:paraId="27E30260" w14:textId="77777777" w:rsidTr="003C06FF">
        <w:tc>
          <w:tcPr>
            <w:tcW w:w="2943" w:type="dxa"/>
          </w:tcPr>
          <w:p w14:paraId="780F96A8" w14:textId="77777777" w:rsidR="00DD0949" w:rsidRPr="00242110" w:rsidRDefault="00DD0949" w:rsidP="003C06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 xml:space="preserve">1. Информация о </w:t>
            </w:r>
            <w:r w:rsidR="00FA7D33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поставщике финансовой услуги - </w:t>
            </w:r>
            <w:r w:rsidRPr="00242110">
              <w:rPr>
                <w:rFonts w:ascii="Times New Roman" w:eastAsia="Calibri" w:hAnsi="Times New Roman" w:cs="Times New Roman"/>
                <w:sz w:val="24"/>
                <w:szCs w:val="24"/>
              </w:rPr>
              <w:t>АО НПФ</w:t>
            </w:r>
            <w:r w:rsidRPr="002421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42110">
              <w:rPr>
                <w:rFonts w:ascii="Times New Roman" w:eastAsia="Calibri" w:hAnsi="Times New Roman" w:cs="Times New Roman"/>
                <w:sz w:val="24"/>
                <w:szCs w:val="24"/>
              </w:rPr>
              <w:t>«Газпромбанк-фонд»</w:t>
            </w:r>
          </w:p>
          <w:p w14:paraId="0913AE62" w14:textId="77777777" w:rsidR="00DD0949" w:rsidRPr="00242110" w:rsidRDefault="00DD0949" w:rsidP="003C06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315A91C" w14:textId="77777777" w:rsidR="00DD0949" w:rsidRPr="00242110" w:rsidRDefault="00DD0949" w:rsidP="00B95383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rFonts w:eastAsia="Calibri"/>
              </w:rPr>
            </w:pPr>
            <w:r w:rsidRPr="00CC19FF">
              <w:rPr>
                <w:b/>
                <w:i/>
              </w:rPr>
              <w:t>Полное наименование</w:t>
            </w:r>
            <w:r w:rsidRPr="00242110">
              <w:t xml:space="preserve"> – Акционерное </w:t>
            </w:r>
            <w:proofErr w:type="gramStart"/>
            <w:r w:rsidRPr="00242110">
              <w:t>общество  «</w:t>
            </w:r>
            <w:proofErr w:type="gramEnd"/>
            <w:r w:rsidRPr="00242110">
              <w:t>Негосударственный пен</w:t>
            </w:r>
            <w:r w:rsidR="00B95383">
              <w:t>сионный фонд Газпромбанк – фонд</w:t>
            </w:r>
            <w:r w:rsidRPr="00242110">
              <w:rPr>
                <w:rFonts w:eastAsia="Calibri"/>
              </w:rPr>
              <w:t xml:space="preserve">»  </w:t>
            </w:r>
          </w:p>
          <w:p w14:paraId="01058A44" w14:textId="77777777" w:rsidR="00DD0949" w:rsidRPr="00B95383" w:rsidRDefault="00DD0949" w:rsidP="00B953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9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Сокращенное наименование</w:t>
            </w:r>
            <w:r w:rsidRPr="00242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АО НПФ</w:t>
            </w:r>
            <w:r w:rsidRPr="002421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242110">
              <w:rPr>
                <w:rFonts w:ascii="Times New Roman" w:eastAsia="Calibri" w:hAnsi="Times New Roman" w:cs="Times New Roman"/>
                <w:sz w:val="24"/>
                <w:szCs w:val="24"/>
              </w:rPr>
              <w:t>Газпромбанк-фонд»</w:t>
            </w:r>
          </w:p>
          <w:p w14:paraId="4C96062E" w14:textId="77777777" w:rsidR="00DD0949" w:rsidRPr="0077371F" w:rsidRDefault="00DD0949" w:rsidP="00B95383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rFonts w:eastAsia="Calibri"/>
              </w:rPr>
            </w:pPr>
            <w:r w:rsidRPr="00CC19FF">
              <w:rPr>
                <w:rFonts w:eastAsia="Calibri"/>
                <w:b/>
                <w:i/>
              </w:rPr>
              <w:t>ОГРН</w:t>
            </w:r>
            <w:r w:rsidRPr="00242110">
              <w:rPr>
                <w:rFonts w:eastAsia="Calibri"/>
              </w:rPr>
              <w:t xml:space="preserve"> -</w:t>
            </w:r>
            <w:r w:rsidRPr="00242110">
              <w:t xml:space="preserve"> 1187700001521</w:t>
            </w:r>
          </w:p>
          <w:p w14:paraId="3277E463" w14:textId="77777777" w:rsidR="00DD0949" w:rsidRPr="0077371F" w:rsidRDefault="00DD0949" w:rsidP="00B95383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</w:pPr>
            <w:proofErr w:type="gramStart"/>
            <w:r w:rsidRPr="00CC19FF">
              <w:rPr>
                <w:rFonts w:eastAsia="Calibri"/>
                <w:b/>
              </w:rPr>
              <w:t>ИНН</w:t>
            </w:r>
            <w:r w:rsidR="00B95383">
              <w:rPr>
                <w:rFonts w:eastAsia="Calibri"/>
              </w:rPr>
              <w:t xml:space="preserve">  -</w:t>
            </w:r>
            <w:proofErr w:type="gramEnd"/>
            <w:r w:rsidR="00B95383">
              <w:rPr>
                <w:rFonts w:eastAsia="Calibri"/>
              </w:rPr>
              <w:t xml:space="preserve"> </w:t>
            </w:r>
            <w:r w:rsidR="00B95383" w:rsidRPr="0077371F">
              <w:rPr>
                <w:rFonts w:eastAsia="Calibri"/>
              </w:rPr>
              <w:t xml:space="preserve"> </w:t>
            </w:r>
            <w:r w:rsidRPr="00242110">
              <w:t>7726420880</w:t>
            </w:r>
          </w:p>
          <w:p w14:paraId="3C816875" w14:textId="77777777" w:rsidR="00242110" w:rsidRPr="0077371F" w:rsidRDefault="00DD0949" w:rsidP="00B95383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rFonts w:eastAsia="Calibri"/>
              </w:rPr>
            </w:pPr>
            <w:r w:rsidRPr="00CC19FF">
              <w:rPr>
                <w:rFonts w:eastAsia="Calibri"/>
                <w:b/>
              </w:rPr>
              <w:t>Номер лицензии</w:t>
            </w:r>
            <w:r w:rsidRPr="00242110">
              <w:rPr>
                <w:rFonts w:eastAsia="Calibri"/>
              </w:rPr>
              <w:t xml:space="preserve"> – 426 от </w:t>
            </w:r>
            <w:r w:rsidR="0077371F">
              <w:rPr>
                <w:rFonts w:eastAsia="Calibri"/>
              </w:rPr>
              <w:t>22.03.2005</w:t>
            </w:r>
          </w:p>
          <w:p w14:paraId="4B9116B6" w14:textId="77777777" w:rsidR="00DD0949" w:rsidRPr="006D40F2" w:rsidRDefault="00DD0949" w:rsidP="00B95383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rFonts w:eastAsia="Calibri"/>
              </w:rPr>
            </w:pPr>
            <w:r w:rsidRPr="00242110">
              <w:rPr>
                <w:rFonts w:eastAsia="Calibri"/>
              </w:rPr>
              <w:t>Без ограничения срока действия</w:t>
            </w:r>
          </w:p>
          <w:p w14:paraId="18212587" w14:textId="77777777" w:rsidR="00147514" w:rsidRPr="00CC19FF" w:rsidRDefault="00DD0949" w:rsidP="00B95383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rFonts w:eastAsia="Calibri"/>
                <w:i/>
              </w:rPr>
            </w:pPr>
            <w:proofErr w:type="gramStart"/>
            <w:r w:rsidRPr="00CC19FF">
              <w:rPr>
                <w:rFonts w:eastAsia="Calibri"/>
                <w:b/>
                <w:i/>
              </w:rPr>
              <w:t>Адрес</w:t>
            </w:r>
            <w:proofErr w:type="gramEnd"/>
            <w:r w:rsidRPr="00CC19FF">
              <w:rPr>
                <w:rFonts w:eastAsia="Calibri"/>
                <w:b/>
                <w:i/>
              </w:rPr>
              <w:t xml:space="preserve"> по которому можно получить подробную информацию об АО НПФ «Газпромбанк- фонд» </w:t>
            </w:r>
            <w:r w:rsidR="00147514" w:rsidRPr="00CC19FF">
              <w:rPr>
                <w:rFonts w:eastAsia="Calibri"/>
                <w:b/>
                <w:i/>
              </w:rPr>
              <w:t>и ознакомиться с уставом, пенсионными правилами, а также с иными документами, предусмотренными Федеральным законом от 07.05.1998 № 75-ФЗ «О негосударственных пенсионных фондах» и нормативными актами Банка России</w:t>
            </w:r>
            <w:r w:rsidR="00147514" w:rsidRPr="00CC19FF">
              <w:rPr>
                <w:rFonts w:eastAsia="Calibri"/>
                <w:i/>
              </w:rPr>
              <w:t>:</w:t>
            </w:r>
            <w:r w:rsidRPr="00CC19FF">
              <w:rPr>
                <w:rFonts w:eastAsia="Calibri"/>
                <w:i/>
              </w:rPr>
              <w:t xml:space="preserve"> </w:t>
            </w:r>
          </w:p>
          <w:p w14:paraId="4AA9649D" w14:textId="77777777" w:rsidR="00DD0949" w:rsidRPr="00B95383" w:rsidRDefault="00CC19FF" w:rsidP="00B95383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117556</w:t>
            </w:r>
            <w:r w:rsidR="00DD0949" w:rsidRPr="00242110">
              <w:rPr>
                <w:rFonts w:eastAsia="Calibri"/>
              </w:rPr>
              <w:t xml:space="preserve">, Москва, </w:t>
            </w:r>
            <w:r w:rsidR="00DD0949" w:rsidRPr="00242110">
              <w:rPr>
                <w:rFonts w:eastAsia="Calibri"/>
                <w:lang w:val="en-US"/>
              </w:rPr>
              <w:t>C</w:t>
            </w:r>
            <w:proofErr w:type="spellStart"/>
            <w:r>
              <w:rPr>
                <w:rFonts w:eastAsia="Calibri"/>
              </w:rPr>
              <w:t>имферопольский</w:t>
            </w:r>
            <w:proofErr w:type="spellEnd"/>
            <w:r>
              <w:rPr>
                <w:rFonts w:eastAsia="Calibri"/>
              </w:rPr>
              <w:t xml:space="preserve"> бульвар</w:t>
            </w:r>
            <w:r w:rsidR="00DD0949" w:rsidRPr="00242110">
              <w:rPr>
                <w:rFonts w:eastAsia="Calibri"/>
              </w:rPr>
              <w:t>, дом 13</w:t>
            </w:r>
            <w:r w:rsidR="00147514">
              <w:rPr>
                <w:rFonts w:eastAsia="Calibri"/>
              </w:rPr>
              <w:t>, офис 103</w:t>
            </w:r>
            <w:r w:rsidR="00DD0949" w:rsidRPr="00242110">
              <w:rPr>
                <w:rFonts w:eastAsia="Calibri"/>
              </w:rPr>
              <w:t>.</w:t>
            </w:r>
          </w:p>
          <w:p w14:paraId="5F85BA31" w14:textId="77777777" w:rsidR="00DD0949" w:rsidRPr="00B95383" w:rsidRDefault="00DD0949" w:rsidP="00B95383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rFonts w:eastAsia="Calibri"/>
              </w:rPr>
            </w:pPr>
            <w:r w:rsidRPr="00CC19FF">
              <w:rPr>
                <w:rFonts w:eastAsia="Calibri"/>
                <w:b/>
                <w:i/>
              </w:rPr>
              <w:t xml:space="preserve">Адрес </w:t>
            </w:r>
            <w:r w:rsidR="00147514" w:rsidRPr="00CC19FF">
              <w:rPr>
                <w:rFonts w:eastAsia="Calibri"/>
                <w:b/>
                <w:i/>
              </w:rPr>
              <w:t xml:space="preserve">официального </w:t>
            </w:r>
            <w:r w:rsidRPr="00CC19FF">
              <w:rPr>
                <w:rFonts w:eastAsia="Calibri"/>
                <w:b/>
                <w:i/>
              </w:rPr>
              <w:t xml:space="preserve">сайта в </w:t>
            </w:r>
            <w:proofErr w:type="gramStart"/>
            <w:r w:rsidRPr="00CC19FF">
              <w:rPr>
                <w:rFonts w:eastAsia="Calibri"/>
                <w:b/>
                <w:i/>
              </w:rPr>
              <w:t>сети  «</w:t>
            </w:r>
            <w:proofErr w:type="gramEnd"/>
            <w:r w:rsidRPr="00CC19FF">
              <w:rPr>
                <w:rFonts w:eastAsia="Calibri"/>
                <w:b/>
                <w:i/>
              </w:rPr>
              <w:t>Интернет»</w:t>
            </w:r>
            <w:r w:rsidRPr="00242110">
              <w:rPr>
                <w:rFonts w:eastAsia="Calibri"/>
              </w:rPr>
              <w:t xml:space="preserve"> - </w:t>
            </w:r>
            <w:r w:rsidRPr="003C06FF">
              <w:rPr>
                <w:rFonts w:eastAsia="Calibri"/>
                <w:color w:val="0000FF"/>
                <w:lang w:val="en-US"/>
              </w:rPr>
              <w:t>www</w:t>
            </w:r>
            <w:r w:rsidR="00147514" w:rsidRPr="003C06FF">
              <w:rPr>
                <w:rFonts w:eastAsia="Calibri"/>
                <w:color w:val="0000FF"/>
              </w:rPr>
              <w:t>.</w:t>
            </w:r>
            <w:proofErr w:type="spellStart"/>
            <w:r w:rsidRPr="003C06FF">
              <w:rPr>
                <w:rFonts w:eastAsia="Calibri"/>
                <w:color w:val="0000FF"/>
                <w:lang w:val="en-US"/>
              </w:rPr>
              <w:t>gpbf</w:t>
            </w:r>
            <w:proofErr w:type="spellEnd"/>
            <w:r w:rsidRPr="003C06FF">
              <w:rPr>
                <w:rFonts w:eastAsia="Calibri"/>
                <w:color w:val="0000FF"/>
              </w:rPr>
              <w:t>.</w:t>
            </w:r>
            <w:proofErr w:type="spellStart"/>
            <w:r w:rsidRPr="003C06FF">
              <w:rPr>
                <w:rFonts w:eastAsia="Calibri"/>
                <w:color w:val="0000FF"/>
                <w:lang w:val="en-US"/>
              </w:rPr>
              <w:t>ru</w:t>
            </w:r>
            <w:proofErr w:type="spellEnd"/>
          </w:p>
          <w:p w14:paraId="2844DDDE" w14:textId="77777777" w:rsidR="00931CAC" w:rsidRDefault="00DD0949" w:rsidP="00B95383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rFonts w:eastAsia="Calibri"/>
              </w:rPr>
            </w:pPr>
            <w:r w:rsidRPr="00CC19FF">
              <w:rPr>
                <w:rFonts w:eastAsia="Calibri"/>
                <w:b/>
                <w:i/>
              </w:rPr>
              <w:t>Адрес электронной почты</w:t>
            </w:r>
            <w:r w:rsidRPr="00242110">
              <w:rPr>
                <w:rFonts w:eastAsia="Calibri"/>
              </w:rPr>
              <w:t xml:space="preserve"> </w:t>
            </w:r>
            <w:r w:rsidR="00147514">
              <w:rPr>
                <w:rFonts w:eastAsia="Calibri"/>
              </w:rPr>
              <w:t>–</w:t>
            </w:r>
            <w:r w:rsidRPr="00242110">
              <w:rPr>
                <w:rFonts w:eastAsia="Calibri"/>
              </w:rPr>
              <w:t xml:space="preserve"> </w:t>
            </w:r>
            <w:hyperlink r:id="rId6" w:history="1">
              <w:r w:rsidR="00147514" w:rsidRPr="003C06FF">
                <w:rPr>
                  <w:rStyle w:val="a9"/>
                  <w:rFonts w:eastAsia="Calibri"/>
                  <w:color w:val="0000FF"/>
                  <w:lang w:val="en-US"/>
                </w:rPr>
                <w:t>info</w:t>
              </w:r>
              <w:r w:rsidR="00147514" w:rsidRPr="003C06FF">
                <w:rPr>
                  <w:rStyle w:val="a9"/>
                  <w:rFonts w:eastAsia="Calibri"/>
                  <w:color w:val="0000FF"/>
                </w:rPr>
                <w:t>@</w:t>
              </w:r>
              <w:proofErr w:type="spellStart"/>
              <w:r w:rsidR="00147514" w:rsidRPr="003C06FF">
                <w:rPr>
                  <w:rStyle w:val="a9"/>
                  <w:rFonts w:eastAsia="Calibri"/>
                  <w:color w:val="0000FF"/>
                  <w:lang w:val="en-US"/>
                </w:rPr>
                <w:t>gpbf</w:t>
              </w:r>
              <w:proofErr w:type="spellEnd"/>
              <w:r w:rsidR="00147514" w:rsidRPr="003C06FF">
                <w:rPr>
                  <w:rStyle w:val="a9"/>
                  <w:rFonts w:eastAsia="Calibri"/>
                  <w:color w:val="0000FF"/>
                </w:rPr>
                <w:t>.</w:t>
              </w:r>
              <w:proofErr w:type="spellStart"/>
              <w:r w:rsidR="00147514" w:rsidRPr="003C06FF">
                <w:rPr>
                  <w:rStyle w:val="a9"/>
                  <w:rFonts w:eastAsia="Calibri"/>
                  <w:color w:val="0000FF"/>
                  <w:lang w:val="en-US"/>
                </w:rPr>
                <w:t>ru</w:t>
              </w:r>
              <w:proofErr w:type="spellEnd"/>
            </w:hyperlink>
            <w:r w:rsidR="00931CAC">
              <w:rPr>
                <w:rFonts w:eastAsia="Calibri"/>
              </w:rPr>
              <w:t>.</w:t>
            </w:r>
          </w:p>
          <w:p w14:paraId="75004EFC" w14:textId="77777777" w:rsidR="00DD0949" w:rsidRPr="00242110" w:rsidRDefault="00DD0949" w:rsidP="00B95383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</w:pPr>
          </w:p>
        </w:tc>
      </w:tr>
      <w:tr w:rsidR="00DD0949" w:rsidRPr="00242110" w14:paraId="53BCC9F4" w14:textId="77777777" w:rsidTr="003C06FF">
        <w:tc>
          <w:tcPr>
            <w:tcW w:w="2943" w:type="dxa"/>
          </w:tcPr>
          <w:p w14:paraId="4ADED4D9" w14:textId="77777777" w:rsidR="00DD0949" w:rsidRPr="00242110" w:rsidRDefault="00147514" w:rsidP="003C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C0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Наименование предоставляем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продукта/</w:t>
            </w: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7655" w:type="dxa"/>
          </w:tcPr>
          <w:p w14:paraId="6198569B" w14:textId="77777777" w:rsidR="00CC19FF" w:rsidRDefault="00EB6937" w:rsidP="00B95383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CC19FF">
              <w:rPr>
                <w:b/>
                <w:i/>
                <w:sz w:val="24"/>
                <w:szCs w:val="24"/>
              </w:rPr>
              <w:t>Наименование предоставляемого пенсионного продукта</w:t>
            </w:r>
            <w:r w:rsidR="00CC19FF">
              <w:rPr>
                <w:b/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2C3F66FB" w14:textId="77777777" w:rsidR="00147514" w:rsidRDefault="00CC19FF" w:rsidP="00B95383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47514" w:rsidRPr="00242110">
              <w:rPr>
                <w:sz w:val="24"/>
                <w:szCs w:val="24"/>
              </w:rPr>
              <w:t>егосударственное пенсионное обеспечение, в том числе досрочное пенсионное обеспечение.</w:t>
            </w:r>
          </w:p>
          <w:p w14:paraId="175E6987" w14:textId="77777777" w:rsidR="00B8709E" w:rsidRDefault="00B8709E" w:rsidP="00B95383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CC19FF">
              <w:rPr>
                <w:b/>
                <w:i/>
                <w:sz w:val="24"/>
                <w:szCs w:val="24"/>
              </w:rPr>
              <w:t>Вид пенсионной схемы, в соотве</w:t>
            </w:r>
            <w:r w:rsidR="00EB6937" w:rsidRPr="00CC19FF">
              <w:rPr>
                <w:b/>
                <w:i/>
                <w:sz w:val="24"/>
                <w:szCs w:val="24"/>
              </w:rPr>
              <w:t>т</w:t>
            </w:r>
            <w:r w:rsidRPr="00CC19FF">
              <w:rPr>
                <w:b/>
                <w:i/>
                <w:sz w:val="24"/>
                <w:szCs w:val="24"/>
              </w:rPr>
              <w:t>ствии с действующим</w:t>
            </w:r>
            <w:r w:rsidR="00EB6937" w:rsidRPr="00CC19FF">
              <w:rPr>
                <w:b/>
                <w:i/>
                <w:sz w:val="24"/>
                <w:szCs w:val="24"/>
              </w:rPr>
              <w:t>и</w:t>
            </w:r>
            <w:r w:rsidRPr="00CC19FF">
              <w:rPr>
                <w:b/>
                <w:i/>
                <w:sz w:val="24"/>
                <w:szCs w:val="24"/>
              </w:rPr>
              <w:t xml:space="preserve"> Пенсионными правилами фонда</w:t>
            </w:r>
            <w:r w:rsidR="00CC19FF">
              <w:rPr>
                <w:sz w:val="24"/>
                <w:szCs w:val="24"/>
              </w:rPr>
              <w:t>.</w:t>
            </w:r>
          </w:p>
          <w:p w14:paraId="1C031851" w14:textId="77777777" w:rsidR="00085EC3" w:rsidRPr="00085EC3" w:rsidRDefault="00CC19FF" w:rsidP="00B95383">
            <w:pPr>
              <w:pStyle w:val="aa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D0949" w:rsidRPr="00242110">
              <w:rPr>
                <w:sz w:val="24"/>
                <w:szCs w:val="24"/>
              </w:rPr>
              <w:t>енсионная схема</w:t>
            </w:r>
            <w:r w:rsidR="00DD0949" w:rsidRPr="00242110">
              <w:rPr>
                <w:b/>
                <w:sz w:val="24"/>
                <w:szCs w:val="24"/>
              </w:rPr>
              <w:t xml:space="preserve"> </w:t>
            </w:r>
            <w:r w:rsidR="004D3345">
              <w:rPr>
                <w:sz w:val="24"/>
                <w:szCs w:val="24"/>
              </w:rPr>
              <w:t>№ 2</w:t>
            </w:r>
            <w:r w:rsidR="00085EC3">
              <w:rPr>
                <w:sz w:val="24"/>
                <w:szCs w:val="24"/>
              </w:rPr>
              <w:t xml:space="preserve"> </w:t>
            </w:r>
            <w:r w:rsidR="00085EC3" w:rsidRPr="00085EC3">
              <w:rPr>
                <w:color w:val="000000"/>
                <w:sz w:val="24"/>
                <w:szCs w:val="24"/>
              </w:rPr>
              <w:t xml:space="preserve">«С установленными размерами пенсионных взносов. Выплаты негосударственной пенсии осуществляются пожизненно. </w:t>
            </w:r>
            <w:r w:rsidR="00085EC3" w:rsidRPr="00085EC3">
              <w:rPr>
                <w:sz w:val="24"/>
                <w:szCs w:val="24"/>
              </w:rPr>
              <w:t>Пенсионные взносы учитываются на именных пенсионных счетах участников</w:t>
            </w:r>
            <w:r w:rsidR="00085EC3" w:rsidRPr="00085EC3">
              <w:rPr>
                <w:color w:val="000000"/>
                <w:sz w:val="24"/>
                <w:szCs w:val="24"/>
              </w:rPr>
              <w:t>». Вкладчики – физические и юридические лица.</w:t>
            </w:r>
          </w:p>
          <w:p w14:paraId="3DC89EB6" w14:textId="77777777" w:rsidR="00147514" w:rsidRDefault="00DD0949" w:rsidP="00B9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9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Порядок, условия назначения и выплаты негосударственной пенсии</w:t>
            </w:r>
            <w:r w:rsidR="00CC1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7D8A4D" w14:textId="77777777" w:rsidR="001623A5" w:rsidRPr="000F75A7" w:rsidRDefault="001623A5" w:rsidP="00B9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A7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Негосударственная пенсия участнику Фонда назначается при наличии пенсионных и дополнительных оснований для приобретения участником права на получение негосударственной пенсии, в соответствии с Пенсионными </w:t>
            </w:r>
            <w:r w:rsidR="00C85B5E">
              <w:rPr>
                <w:rFonts w:ascii="Times New Roman" w:hAnsi="Times New Roman" w:cs="Times New Roman"/>
                <w:sz w:val="24"/>
                <w:szCs w:val="24"/>
              </w:rPr>
              <w:t>правилами и пенсионным договором</w:t>
            </w:r>
            <w:r w:rsidRPr="000F7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2F922C" w14:textId="5B43EEBC" w:rsidR="001623A5" w:rsidRPr="000F75A7" w:rsidRDefault="001623A5" w:rsidP="00B9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A7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негосударственной пенсии участнику Фонда производится </w:t>
            </w:r>
            <w:r w:rsidR="00C85B5E">
              <w:rPr>
                <w:rFonts w:ascii="Times New Roman" w:hAnsi="Times New Roman" w:cs="Times New Roman"/>
                <w:sz w:val="24"/>
                <w:szCs w:val="24"/>
              </w:rPr>
              <w:t>с даты, указанной в заявлении</w:t>
            </w:r>
            <w:r w:rsidR="005B53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4DC3">
              <w:rPr>
                <w:rFonts w:ascii="Times New Roman" w:hAnsi="Times New Roman" w:cs="Times New Roman"/>
                <w:sz w:val="24"/>
                <w:szCs w:val="24"/>
              </w:rPr>
              <w:t xml:space="preserve"> но не ранее н</w:t>
            </w:r>
            <w:r w:rsidR="0077371F">
              <w:rPr>
                <w:rFonts w:ascii="Times New Roman" w:hAnsi="Times New Roman" w:cs="Times New Roman"/>
                <w:sz w:val="24"/>
                <w:szCs w:val="24"/>
              </w:rPr>
              <w:t>аступления пенсионных оснований</w:t>
            </w:r>
            <w:r w:rsidR="00474DC3">
              <w:rPr>
                <w:rFonts w:ascii="Times New Roman" w:hAnsi="Times New Roman" w:cs="Times New Roman"/>
                <w:sz w:val="24"/>
                <w:szCs w:val="24"/>
              </w:rPr>
              <w:t>, но не ранее наступления пенсионных оснований.</w:t>
            </w:r>
          </w:p>
          <w:p w14:paraId="0F0798E6" w14:textId="77777777" w:rsidR="001623A5" w:rsidRPr="000F75A7" w:rsidRDefault="001623A5" w:rsidP="00B9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A7">
              <w:rPr>
                <w:rFonts w:ascii="Times New Roman" w:hAnsi="Times New Roman" w:cs="Times New Roman"/>
                <w:sz w:val="24"/>
                <w:szCs w:val="24"/>
              </w:rPr>
              <w:t>При назначении негосударственной пенсии Фонд заключает с участником Соглашение о назначении и выплате негосударственной пенсии.</w:t>
            </w:r>
          </w:p>
          <w:p w14:paraId="31816D39" w14:textId="73811E82" w:rsidR="001623A5" w:rsidRPr="000F75A7" w:rsidRDefault="001623A5" w:rsidP="00B9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Негосударственная пенсия назначается пожизненно или на период установления инвалидности 1 или 2 группы. В сл</w:t>
            </w:r>
            <w:r w:rsidR="0077371F">
              <w:rPr>
                <w:rFonts w:ascii="Times New Roman" w:hAnsi="Times New Roman" w:cs="Times New Roman"/>
                <w:sz w:val="24"/>
                <w:szCs w:val="24"/>
              </w:rPr>
              <w:t xml:space="preserve">учае установления инвалидности </w:t>
            </w:r>
            <w:r w:rsidRPr="000F75A7">
              <w:rPr>
                <w:rFonts w:ascii="Times New Roman" w:hAnsi="Times New Roman" w:cs="Times New Roman"/>
                <w:sz w:val="24"/>
                <w:szCs w:val="24"/>
              </w:rPr>
              <w:t xml:space="preserve">1 или 2 группы негосударственная пенсия назначается </w:t>
            </w:r>
            <w:r w:rsidR="005B53E1" w:rsidRPr="000F75A7">
              <w:rPr>
                <w:rFonts w:ascii="Times New Roman" w:hAnsi="Times New Roman" w:cs="Times New Roman"/>
                <w:sz w:val="24"/>
                <w:szCs w:val="24"/>
              </w:rPr>
              <w:t>на период</w:t>
            </w:r>
            <w:r w:rsidRPr="000F75A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</w:t>
            </w:r>
            <w:r w:rsidR="00F605B1" w:rsidRPr="000F75A7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0F75A7"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</w:t>
            </w:r>
            <w:r w:rsidR="00F605B1" w:rsidRPr="000F75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7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47E9FD" w14:textId="77777777" w:rsidR="001623A5" w:rsidRPr="00677B50" w:rsidRDefault="001623A5" w:rsidP="00B9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A7">
              <w:rPr>
                <w:rFonts w:ascii="Times New Roman" w:hAnsi="Times New Roman" w:cs="Times New Roman"/>
                <w:sz w:val="24"/>
                <w:szCs w:val="24"/>
              </w:rPr>
              <w:t>Выплаты негосударственной пенсии производятся в денежной форме в валюте Российской Федерации через учреждения банков. Периодичность выплат (ежемесячно, ежеквартально или один раз в 6 месяцев) определяется по заявлению участника-пенсионера.</w:t>
            </w:r>
          </w:p>
          <w:p w14:paraId="5AE87749" w14:textId="77777777" w:rsidR="00EB6937" w:rsidRDefault="00EB6937" w:rsidP="00B95383">
            <w:pPr>
              <w:pStyle w:val="a7"/>
              <w:spacing w:after="0"/>
              <w:ind w:left="0"/>
              <w:jc w:val="both"/>
            </w:pPr>
            <w:r w:rsidRPr="00CC19FF">
              <w:rPr>
                <w:b/>
                <w:i/>
              </w:rPr>
              <w:t>Порядок обращения для назначения негосударственной пенсии</w:t>
            </w:r>
            <w:r w:rsidR="00CC19FF">
              <w:t>.</w:t>
            </w:r>
          </w:p>
          <w:p w14:paraId="23350656" w14:textId="77777777" w:rsidR="00C85B5E" w:rsidRPr="00730E97" w:rsidRDefault="00C85B5E" w:rsidP="00B9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E97">
              <w:rPr>
                <w:rFonts w:ascii="Times New Roman" w:hAnsi="Times New Roman" w:cs="Times New Roman"/>
                <w:sz w:val="24"/>
                <w:szCs w:val="24"/>
              </w:rPr>
              <w:t>Участник вправе обратиться за назначением ему негосударственной пенсии в любой момент после наступления пенсионных и дополнительных оснований, указанных в пенсионном договоре.</w:t>
            </w:r>
          </w:p>
          <w:p w14:paraId="4440CA6A" w14:textId="77777777" w:rsidR="001623A5" w:rsidRPr="000F75A7" w:rsidRDefault="00C85B5E" w:rsidP="00B9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623A5" w:rsidRPr="000F75A7">
              <w:rPr>
                <w:rFonts w:ascii="Times New Roman" w:hAnsi="Times New Roman" w:cs="Times New Roman"/>
                <w:sz w:val="24"/>
                <w:szCs w:val="24"/>
              </w:rPr>
              <w:t>частник подает в Фонд заявление о назначении негосударственной пенсии и прилагает следующие документы:</w:t>
            </w:r>
          </w:p>
          <w:p w14:paraId="04A20EB1" w14:textId="77777777" w:rsidR="001623A5" w:rsidRPr="000F75A7" w:rsidRDefault="001623A5" w:rsidP="00B95383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7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документ, подтверждающий назначение страховой пенсии </w:t>
            </w:r>
            <w:r w:rsidRPr="000F75A7">
              <w:rPr>
                <w:rFonts w:ascii="Times New Roman" w:hAnsi="Times New Roman" w:cs="Times New Roman"/>
                <w:sz w:val="24"/>
                <w:szCs w:val="24"/>
              </w:rPr>
              <w:t>(при достижении 55 лет для женщин и 60 лет для мужчин указанный документ не требуется);</w:t>
            </w:r>
          </w:p>
          <w:p w14:paraId="581A4908" w14:textId="77777777" w:rsidR="001623A5" w:rsidRDefault="001623A5" w:rsidP="00B95383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75A7">
              <w:rPr>
                <w:rFonts w:ascii="Times New Roman" w:hAnsi="Times New Roman" w:cs="Times New Roman"/>
                <w:sz w:val="24"/>
                <w:szCs w:val="24"/>
              </w:rPr>
              <w:t>- копия паспорта;</w:t>
            </w:r>
          </w:p>
          <w:p w14:paraId="0370A29C" w14:textId="77777777" w:rsidR="001623A5" w:rsidRPr="000F75A7" w:rsidRDefault="001623A5" w:rsidP="00B95383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75A7">
              <w:rPr>
                <w:rFonts w:ascii="Times New Roman" w:hAnsi="Times New Roman" w:cs="Times New Roman"/>
                <w:sz w:val="24"/>
                <w:szCs w:val="24"/>
              </w:rPr>
              <w:t>- копии Свидетельства о присвоении ИНН;</w:t>
            </w:r>
          </w:p>
          <w:p w14:paraId="131AE0F7" w14:textId="77777777" w:rsidR="001623A5" w:rsidRDefault="001623A5" w:rsidP="00B95383">
            <w:pPr>
              <w:pStyle w:val="a7"/>
              <w:spacing w:after="0"/>
              <w:ind w:left="0"/>
              <w:jc w:val="both"/>
            </w:pPr>
            <w:r w:rsidRPr="000F75A7">
              <w:t>- банковские реквизиты с указанием номера лицевого счета, на который будет перечисляться негосударственная пенсия.</w:t>
            </w:r>
          </w:p>
          <w:p w14:paraId="0935103E" w14:textId="77777777" w:rsidR="00DD0949" w:rsidRPr="00242110" w:rsidRDefault="00DD0949" w:rsidP="00B953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949" w:rsidRPr="00242110" w14:paraId="5FFFD957" w14:textId="77777777" w:rsidTr="003C06FF">
        <w:tc>
          <w:tcPr>
            <w:tcW w:w="2943" w:type="dxa"/>
          </w:tcPr>
          <w:p w14:paraId="0C9C6EA9" w14:textId="77777777" w:rsidR="00DD0949" w:rsidRPr="00242110" w:rsidRDefault="00DD0949" w:rsidP="003C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Специфика </w:t>
            </w:r>
            <w:r w:rsidR="00B8709E">
              <w:rPr>
                <w:rFonts w:ascii="Times New Roman" w:hAnsi="Times New Roman" w:cs="Times New Roman"/>
                <w:sz w:val="24"/>
                <w:szCs w:val="24"/>
              </w:rPr>
              <w:t>(особенности) продукта/услуги</w:t>
            </w:r>
          </w:p>
        </w:tc>
        <w:tc>
          <w:tcPr>
            <w:tcW w:w="7655" w:type="dxa"/>
          </w:tcPr>
          <w:p w14:paraId="684DF4C7" w14:textId="77777777" w:rsidR="00B8709E" w:rsidRPr="00CC19FF" w:rsidRDefault="00B8709E" w:rsidP="0077371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9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Пенсионные основания для получения негосударственной пенсии.</w:t>
            </w:r>
          </w:p>
          <w:p w14:paraId="11B456A7" w14:textId="77777777" w:rsidR="00B8709E" w:rsidRPr="00B8709E" w:rsidRDefault="00B8709E" w:rsidP="0077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09E">
              <w:rPr>
                <w:rFonts w:ascii="Times New Roman" w:hAnsi="Times New Roman" w:cs="Times New Roman"/>
                <w:sz w:val="24"/>
                <w:szCs w:val="24"/>
              </w:rPr>
              <w:t>Для приобретения участником права на получение негосударственной пенсии необходимо выполнение в совокупности следующих пенсионных и дополнительных оснований:</w:t>
            </w:r>
          </w:p>
          <w:p w14:paraId="4E6D0EC6" w14:textId="77777777" w:rsidR="001C2CF5" w:rsidRPr="00FA74D0" w:rsidRDefault="00B8709E" w:rsidP="0077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D0">
              <w:rPr>
                <w:rFonts w:ascii="Times New Roman" w:hAnsi="Times New Roman" w:cs="Times New Roman"/>
                <w:sz w:val="24"/>
                <w:szCs w:val="24"/>
              </w:rPr>
              <w:t xml:space="preserve">- заключение вкладчиком пенсионного договора в пользу </w:t>
            </w:r>
            <w:r w:rsidR="001C2CF5" w:rsidRPr="00FA74D0">
              <w:rPr>
                <w:rFonts w:ascii="Times New Roman" w:hAnsi="Times New Roman" w:cs="Times New Roman"/>
                <w:sz w:val="24"/>
                <w:szCs w:val="24"/>
              </w:rPr>
              <w:t>участника (участников);</w:t>
            </w:r>
          </w:p>
          <w:p w14:paraId="48DC8E0E" w14:textId="77777777" w:rsidR="00B8709E" w:rsidRPr="00FA74D0" w:rsidRDefault="001C2CF5" w:rsidP="0077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D0">
              <w:rPr>
                <w:rFonts w:ascii="Times New Roman" w:hAnsi="Times New Roman" w:cs="Times New Roman"/>
                <w:sz w:val="24"/>
                <w:szCs w:val="24"/>
              </w:rPr>
              <w:t>- уплата вкладчиком</w:t>
            </w:r>
            <w:r w:rsidR="00B8709E" w:rsidRPr="00FA74D0"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 взноса</w:t>
            </w:r>
            <w:r w:rsidRPr="00FA74D0">
              <w:rPr>
                <w:rFonts w:ascii="Times New Roman" w:hAnsi="Times New Roman" w:cs="Times New Roman"/>
                <w:sz w:val="24"/>
                <w:szCs w:val="24"/>
              </w:rPr>
              <w:t>, обеспечивающего выполнение Фондом обязательств по</w:t>
            </w:r>
            <w:r w:rsidR="00B8709E" w:rsidRPr="00FA7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4D0">
              <w:rPr>
                <w:rFonts w:ascii="Times New Roman" w:hAnsi="Times New Roman" w:cs="Times New Roman"/>
                <w:sz w:val="24"/>
                <w:szCs w:val="24"/>
              </w:rPr>
              <w:t>выплате негосударственной пенсии участнику (участникам)</w:t>
            </w:r>
            <w:r w:rsidR="00B8709E" w:rsidRPr="00FA74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429DE7" w14:textId="77777777" w:rsidR="00C85B5E" w:rsidRDefault="00B8709E" w:rsidP="0077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D0">
              <w:rPr>
                <w:rFonts w:ascii="Times New Roman" w:hAnsi="Times New Roman" w:cs="Times New Roman"/>
                <w:sz w:val="24"/>
                <w:szCs w:val="24"/>
              </w:rPr>
              <w:t xml:space="preserve">- достижение участником возраста 60 лет - для мужчин, 55 лет - для женщин, </w:t>
            </w:r>
            <w:r w:rsidRPr="00FA7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д</w:t>
            </w:r>
            <w:r w:rsidRPr="00FA74D0">
              <w:rPr>
                <w:rFonts w:ascii="Times New Roman" w:hAnsi="Times New Roman" w:cs="Times New Roman"/>
                <w:sz w:val="24"/>
                <w:szCs w:val="24"/>
              </w:rPr>
              <w:t>осрочное назначение участнику страховой пенсии, или назначение страховой пенсии по инвалидности, или назначение пенсии по государственному пенсионному обеспечению в соответствии</w:t>
            </w:r>
            <w:r w:rsidR="00FA74D0">
              <w:rPr>
                <w:rFonts w:ascii="Times New Roman" w:hAnsi="Times New Roman" w:cs="Times New Roman"/>
                <w:sz w:val="24"/>
                <w:szCs w:val="24"/>
              </w:rPr>
              <w:t xml:space="preserve"> с пенсионным законодательством</w:t>
            </w:r>
            <w:r w:rsidR="00F53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7BF56A" w14:textId="3B7C6819" w:rsidR="00157C20" w:rsidRPr="00CB131B" w:rsidRDefault="00157C20" w:rsidP="00157C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13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Основные положения об отражении результата размещения пенсионных резервов на пенсионном счете</w:t>
            </w:r>
            <w:r w:rsidR="005B53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6182C091" w14:textId="77777777" w:rsidR="00157C20" w:rsidRPr="00CB131B" w:rsidRDefault="00157C20" w:rsidP="00157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B">
              <w:rPr>
                <w:rFonts w:ascii="Times New Roman" w:hAnsi="Times New Roman" w:cs="Times New Roman"/>
                <w:sz w:val="24"/>
                <w:szCs w:val="24"/>
              </w:rPr>
              <w:t>- результат размещения средств пенсионных резервов отражается на пенсионном счете ежегодно, который может быть как положительным, так и отрицательным;</w:t>
            </w:r>
          </w:p>
          <w:p w14:paraId="70226B71" w14:textId="77777777" w:rsidR="00157C20" w:rsidRPr="00CB131B" w:rsidRDefault="00157C20" w:rsidP="00157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B">
              <w:rPr>
                <w:rFonts w:ascii="Times New Roman" w:hAnsi="Times New Roman" w:cs="Times New Roman"/>
                <w:sz w:val="24"/>
                <w:szCs w:val="24"/>
              </w:rPr>
              <w:t>- в случае, если суммарная величина результатов размещения пенсионных резервов за текущий период гарантийного восполнения, отраженная на пенсионном счете, является отрицательной, фонд обязан восполнить пенсионный счет на величину этого результата;</w:t>
            </w:r>
          </w:p>
          <w:p w14:paraId="15C0B898" w14:textId="434C6286" w:rsidR="00157C20" w:rsidRDefault="00157C20" w:rsidP="0077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B">
              <w:rPr>
                <w:rFonts w:ascii="Times New Roman" w:hAnsi="Times New Roman" w:cs="Times New Roman"/>
                <w:sz w:val="24"/>
                <w:szCs w:val="24"/>
              </w:rPr>
              <w:t>- размер и (или) продолжительность выплаты негосударственной пенсии, назначенной участникам, не могут быть уменьшены в результате получения фондом убытка от размещения пенсионных резервов.</w:t>
            </w:r>
          </w:p>
          <w:p w14:paraId="26B0998F" w14:textId="77777777" w:rsidR="00DD0949" w:rsidRPr="00B8709E" w:rsidRDefault="00DD0949" w:rsidP="0077371F">
            <w:pPr>
              <w:jc w:val="both"/>
            </w:pPr>
          </w:p>
        </w:tc>
      </w:tr>
      <w:tr w:rsidR="00DD0949" w:rsidRPr="00242110" w14:paraId="5665F837" w14:textId="77777777" w:rsidTr="003C06FF">
        <w:tc>
          <w:tcPr>
            <w:tcW w:w="2943" w:type="dxa"/>
          </w:tcPr>
          <w:p w14:paraId="7541C900" w14:textId="77777777" w:rsidR="00DD0949" w:rsidRPr="00242110" w:rsidRDefault="00DD0949" w:rsidP="003C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4. Прекращение действия договора негосударственного пенсионного обеспечения.</w:t>
            </w:r>
          </w:p>
        </w:tc>
        <w:tc>
          <w:tcPr>
            <w:tcW w:w="7655" w:type="dxa"/>
          </w:tcPr>
          <w:p w14:paraId="77C90280" w14:textId="77777777" w:rsidR="00DD0949" w:rsidRPr="00C03C02" w:rsidRDefault="00EB6937" w:rsidP="0077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9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Условия прекращения действия договора негосударственного пенсионного обеспечения</w:t>
            </w:r>
            <w:r w:rsidR="00931C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Д</w:t>
            </w:r>
            <w:r w:rsidR="00DD0949" w:rsidRPr="00C03C02">
              <w:rPr>
                <w:rFonts w:ascii="Times New Roman" w:hAnsi="Times New Roman" w:cs="Times New Roman"/>
                <w:sz w:val="24"/>
                <w:szCs w:val="24"/>
              </w:rPr>
              <w:t xml:space="preserve">оговор </w:t>
            </w:r>
            <w:r w:rsidR="00931CAC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негосударственного пенсионного обеспечения </w:t>
            </w:r>
            <w:r w:rsidR="00DD0949" w:rsidRPr="00C03C02">
              <w:rPr>
                <w:rFonts w:ascii="Times New Roman" w:hAnsi="Times New Roman" w:cs="Times New Roman"/>
                <w:sz w:val="24"/>
                <w:szCs w:val="24"/>
              </w:rPr>
              <w:t>прекращает свое действие в следующих случаях:</w:t>
            </w:r>
          </w:p>
          <w:p w14:paraId="7571F24A" w14:textId="77777777" w:rsidR="00DD0949" w:rsidRPr="006F62F5" w:rsidRDefault="00DD0949" w:rsidP="0077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полного надлежащего выполнения Фондом обязательств по пенсионному договору;</w:t>
            </w:r>
            <w:r w:rsidR="006F62F5" w:rsidRPr="006F6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690296" w14:textId="77777777" w:rsidR="00DD0949" w:rsidRPr="006F62F5" w:rsidRDefault="00DD0949" w:rsidP="0077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>- расторжения пенсионного договора в связи с выплатой выкупной суммы или ее переводом в другой фонд;</w:t>
            </w:r>
            <w:r w:rsidR="006F62F5" w:rsidRPr="006F6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94F826" w14:textId="77777777" w:rsidR="00DD0949" w:rsidRPr="00C03C02" w:rsidRDefault="00DD0949" w:rsidP="0077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>- ликвидации Фонда</w:t>
            </w:r>
            <w:r w:rsidR="00C03C02" w:rsidRPr="00C03C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00CAD4" w14:textId="77777777" w:rsidR="00DD0949" w:rsidRPr="00C03C02" w:rsidRDefault="00DD0949" w:rsidP="0077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>- смерти учас</w:t>
            </w:r>
            <w:r w:rsidR="006F62F5">
              <w:rPr>
                <w:rFonts w:ascii="Times New Roman" w:hAnsi="Times New Roman" w:cs="Times New Roman"/>
                <w:sz w:val="24"/>
                <w:szCs w:val="24"/>
              </w:rPr>
              <w:t>тника, являющегося вкладчиком в</w:t>
            </w:r>
            <w:r w:rsidR="006F62F5" w:rsidRPr="006F6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>свою пользу;</w:t>
            </w:r>
          </w:p>
          <w:p w14:paraId="69721EF9" w14:textId="77777777" w:rsidR="00C03C02" w:rsidRPr="00C03C02" w:rsidRDefault="00DD0949" w:rsidP="0077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>- в иных случаях, предусмотренных</w:t>
            </w:r>
            <w:r w:rsidR="006F6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 и</w:t>
            </w:r>
            <w:r w:rsidR="006F6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 xml:space="preserve">пенсионным договором. </w:t>
            </w:r>
          </w:p>
          <w:p w14:paraId="5A1B2F51" w14:textId="77777777" w:rsidR="00DD0949" w:rsidRPr="00C03C02" w:rsidRDefault="00931CAC" w:rsidP="0077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D0949" w:rsidRPr="00C03C02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него</w:t>
            </w:r>
            <w:r w:rsidR="00167C61">
              <w:rPr>
                <w:rFonts w:ascii="Times New Roman" w:hAnsi="Times New Roman" w:cs="Times New Roman"/>
                <w:sz w:val="24"/>
                <w:szCs w:val="24"/>
              </w:rPr>
              <w:t>сударственного пенсионного обес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 w:rsidR="00167C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DD0949" w:rsidRPr="00C03C02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расторгнут по следующим основаниям:</w:t>
            </w:r>
          </w:p>
          <w:p w14:paraId="5FF30FBD" w14:textId="77777777" w:rsidR="00DD0949" w:rsidRPr="00C03C02" w:rsidRDefault="00DD0949" w:rsidP="0077371F">
            <w:pPr>
              <w:pStyle w:val="Iauiue"/>
              <w:jc w:val="both"/>
              <w:rPr>
                <w:sz w:val="24"/>
                <w:szCs w:val="24"/>
              </w:rPr>
            </w:pPr>
            <w:r w:rsidRPr="00C03C02">
              <w:rPr>
                <w:sz w:val="24"/>
                <w:szCs w:val="24"/>
              </w:rPr>
              <w:t>- при выплате выкупной суммы или ее переводе в другой в фонд;</w:t>
            </w:r>
          </w:p>
          <w:p w14:paraId="0AAFB349" w14:textId="77777777" w:rsidR="00DD0949" w:rsidRPr="00C03C02" w:rsidRDefault="006F62F5" w:rsidP="0077371F">
            <w:pPr>
              <w:pStyle w:val="Iauiu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-при </w:t>
            </w:r>
            <w:r w:rsidR="00DD0949" w:rsidRPr="00C03C02">
              <w:rPr>
                <w:sz w:val="24"/>
                <w:szCs w:val="24"/>
              </w:rPr>
              <w:t>возникновении обстоятельств непреодолимой силы, препятствующей исполнению пенсионного договора;</w:t>
            </w:r>
          </w:p>
          <w:p w14:paraId="117DA108" w14:textId="77777777" w:rsidR="00DD0949" w:rsidRPr="00C03C02" w:rsidRDefault="00DD0949" w:rsidP="0077371F">
            <w:pPr>
              <w:pStyle w:val="Iauiu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03C02">
              <w:rPr>
                <w:sz w:val="24"/>
                <w:szCs w:val="24"/>
              </w:rPr>
              <w:t>- по решению суда;</w:t>
            </w:r>
          </w:p>
          <w:p w14:paraId="1B977B83" w14:textId="77777777" w:rsidR="00DD0949" w:rsidRPr="00C03C02" w:rsidRDefault="00DD0949" w:rsidP="0077371F">
            <w:pPr>
              <w:pStyle w:val="Iauiu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03C02">
              <w:rPr>
                <w:sz w:val="24"/>
                <w:szCs w:val="24"/>
              </w:rPr>
              <w:t>- по иным основаниям, определенным условиями пенсионного договора.</w:t>
            </w:r>
          </w:p>
          <w:p w14:paraId="1D6A0EA2" w14:textId="77777777" w:rsidR="00DD0949" w:rsidRPr="00CC19FF" w:rsidRDefault="00C03C02" w:rsidP="0077371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9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Порядок расчета выкупной суммы, удержаний фонда и удержаний, как налогового агента налога на доходы физического лица.</w:t>
            </w:r>
          </w:p>
          <w:p w14:paraId="08C01F9E" w14:textId="77777777" w:rsidR="00C03C02" w:rsidRPr="00C03C02" w:rsidRDefault="00C03C02" w:rsidP="0077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>Участник (участник-пенсионер), являющийся вкладчиком в свою пользу, имеет право получить выкупную сумму либо перевести ее в другой фонд при расторжении пенсионного договора.</w:t>
            </w:r>
          </w:p>
          <w:p w14:paraId="4D899DCE" w14:textId="77777777" w:rsidR="00C03C02" w:rsidRPr="00C03C02" w:rsidRDefault="00C03C02" w:rsidP="0077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>Выкупная сумма (ВС) участника (участника-пенсионера) рассчитывается по следующей формуле:</w:t>
            </w:r>
          </w:p>
          <w:p w14:paraId="3377C486" w14:textId="77777777" w:rsidR="00C03C02" w:rsidRPr="00C03C02" w:rsidRDefault="00C03C02" w:rsidP="0077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 xml:space="preserve">ВС= </w:t>
            </w:r>
            <w:r w:rsidRPr="00C0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53"/>
            </w: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  <w:r w:rsidRPr="00C0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53"/>
            </w: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>ИД-</w:t>
            </w:r>
            <w:r w:rsidRPr="00C0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53"/>
            </w:r>
            <w:proofErr w:type="spellStart"/>
            <w:r w:rsidRPr="00C03C02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  <w:proofErr w:type="spellEnd"/>
            <w:r w:rsidRPr="00C03C02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14:paraId="14BB169C" w14:textId="77777777" w:rsidR="00C03C02" w:rsidRPr="00C03C02" w:rsidRDefault="00C03C02" w:rsidP="0077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>ВС – выкупная сумма;</w:t>
            </w:r>
          </w:p>
          <w:p w14:paraId="685F0E8D" w14:textId="77777777" w:rsidR="00C03C02" w:rsidRPr="00C03C02" w:rsidRDefault="00C03C02" w:rsidP="0077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53"/>
            </w: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>В – уплаченные вкладчиком пенсионные взносы;</w:t>
            </w:r>
          </w:p>
          <w:p w14:paraId="21BE13B0" w14:textId="77777777" w:rsidR="00C03C02" w:rsidRPr="00C03C02" w:rsidRDefault="00C03C02" w:rsidP="0077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53"/>
            </w: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>ИД – начисленный доход от размещения средств пенсионных резервов;</w:t>
            </w:r>
          </w:p>
          <w:p w14:paraId="1405FFF6" w14:textId="77777777" w:rsidR="00C03C02" w:rsidRPr="00C03C02" w:rsidRDefault="00C03C02" w:rsidP="0077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53"/>
            </w:r>
            <w:proofErr w:type="spellStart"/>
            <w:r w:rsidRPr="00C03C02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  <w:proofErr w:type="spellEnd"/>
            <w:r w:rsidRPr="00C03C02">
              <w:rPr>
                <w:rFonts w:ascii="Times New Roman" w:hAnsi="Times New Roman" w:cs="Times New Roman"/>
                <w:sz w:val="24"/>
                <w:szCs w:val="24"/>
              </w:rPr>
              <w:t xml:space="preserve"> – начисленные выплаты.</w:t>
            </w:r>
          </w:p>
          <w:p w14:paraId="45393C9C" w14:textId="77777777" w:rsidR="00C03C02" w:rsidRPr="00C03C02" w:rsidRDefault="00C03C02" w:rsidP="0077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 xml:space="preserve">Размер выкупной суммы и все параметры ее расчета определяются на дату поступления в Фонд письменного </w:t>
            </w:r>
            <w:r w:rsidR="00F605B1">
              <w:rPr>
                <w:rFonts w:ascii="Times New Roman" w:hAnsi="Times New Roman" w:cs="Times New Roman"/>
                <w:sz w:val="24"/>
                <w:szCs w:val="24"/>
              </w:rPr>
              <w:t>уведомления (</w:t>
            </w: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="00F605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 xml:space="preserve"> вкладчика о расторжении пенсионного договора.</w:t>
            </w:r>
          </w:p>
          <w:p w14:paraId="3FD70803" w14:textId="77777777" w:rsidR="00C03C02" w:rsidRPr="00C03C02" w:rsidRDefault="00C03C02" w:rsidP="0077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>Выкупная сумма наличными денежными средствами не выдается. Налогообложение при выплате выкупной суммы или ее переводу в другой фонд осуществляется в соответствии с законодательством Российской Федерации.</w:t>
            </w:r>
          </w:p>
          <w:p w14:paraId="375B1EAD" w14:textId="77777777" w:rsidR="00C03C02" w:rsidRDefault="00C03C02" w:rsidP="007737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C02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расторжения пенсионного договора доход от размещения средств пенсионных резервов не начисляется за неполный финансовый год.</w:t>
            </w:r>
          </w:p>
          <w:p w14:paraId="3DB4A68B" w14:textId="77777777" w:rsidR="00167C61" w:rsidRPr="00C03C02" w:rsidRDefault="00167C61" w:rsidP="0077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49" w:rsidRPr="00242110" w14:paraId="28074FA7" w14:textId="77777777" w:rsidTr="003C06FF">
        <w:tc>
          <w:tcPr>
            <w:tcW w:w="2943" w:type="dxa"/>
          </w:tcPr>
          <w:p w14:paraId="20F02807" w14:textId="77777777" w:rsidR="00DD0949" w:rsidRPr="00242110" w:rsidRDefault="00DD0949" w:rsidP="003C06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Описание основных рисков услуг.</w:t>
            </w:r>
          </w:p>
        </w:tc>
        <w:tc>
          <w:tcPr>
            <w:tcW w:w="7655" w:type="dxa"/>
          </w:tcPr>
          <w:p w14:paraId="3E1C66F5" w14:textId="77777777" w:rsidR="006D40F2" w:rsidRDefault="008E3ACD" w:rsidP="006D40F2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</w:pPr>
            <w:r w:rsidRPr="00CC19FF">
              <w:rPr>
                <w:b/>
                <w:i/>
              </w:rPr>
              <w:t>Порядок действий фонда в случае получения отрицательного финансового результата.</w:t>
            </w:r>
            <w:r w:rsidR="009E44B7">
              <w:t xml:space="preserve"> </w:t>
            </w:r>
          </w:p>
          <w:p w14:paraId="7808E4C2" w14:textId="62A68BCF" w:rsidR="006D40F2" w:rsidRPr="00CB131B" w:rsidRDefault="006D40F2" w:rsidP="006D40F2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b/>
                <w:i/>
              </w:rPr>
            </w:pPr>
            <w:r w:rsidRPr="00CB131B">
              <w:t>При размещении средств пенсионных резервов возможно увеличение или уменьшение дохода от размещения пенсионных резервов, результаты размещения пенсионных резервов в прошлом не определяют доходов в будущем, государство не гарантирует доходности пенсионных резервов. В случае получения отрицательного результата размещения пенсионных резервов Фондом производится гарантийное восполнение путем пополнения резервов покрытия пенсионных обязательств в размере равном взятой по модулю отрицательной величине результата размещения пенсионных резервов. Пополнение резервов покрытия пенсионных обязательств осуществляется за счет страхового резерва, а при недостаточности указанного резерва за счет собственных средств Фонда.</w:t>
            </w:r>
          </w:p>
          <w:p w14:paraId="00CB1E22" w14:textId="083CE3AF" w:rsidR="008E3ACD" w:rsidRPr="00CC19FF" w:rsidRDefault="008E3ACD" w:rsidP="008E3ACD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b/>
                <w:i/>
              </w:rPr>
            </w:pPr>
            <w:r w:rsidRPr="00CB131B">
              <w:rPr>
                <w:b/>
                <w:i/>
              </w:rPr>
              <w:t>Иные риски, раскрываемые фондом.</w:t>
            </w:r>
          </w:p>
          <w:p w14:paraId="0B4FA59E" w14:textId="77777777" w:rsidR="00C03C02" w:rsidRPr="00CC19FF" w:rsidRDefault="008E3ACD" w:rsidP="0060380E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b/>
                <w:i/>
              </w:rPr>
            </w:pPr>
            <w:r>
              <w:lastRenderedPageBreak/>
              <w:t>Иных рисков нет.</w:t>
            </w:r>
          </w:p>
          <w:p w14:paraId="099158C6" w14:textId="77777777" w:rsidR="00DD0949" w:rsidRPr="00C03C02" w:rsidRDefault="00DD0949" w:rsidP="0060380E">
            <w:pPr>
              <w:pStyle w:val="a5"/>
              <w:widowControl w:val="0"/>
              <w:tabs>
                <w:tab w:val="left" w:pos="284"/>
                <w:tab w:val="left" w:pos="851"/>
              </w:tabs>
              <w:spacing w:after="0"/>
              <w:ind w:left="284"/>
              <w:jc w:val="both"/>
            </w:pPr>
          </w:p>
        </w:tc>
      </w:tr>
      <w:tr w:rsidR="00DD0949" w:rsidRPr="00242110" w14:paraId="265C9BB7" w14:textId="77777777" w:rsidTr="003C06FF">
        <w:tc>
          <w:tcPr>
            <w:tcW w:w="2943" w:type="dxa"/>
          </w:tcPr>
          <w:p w14:paraId="3B877FD7" w14:textId="77777777" w:rsidR="00DD0949" w:rsidRPr="00242110" w:rsidRDefault="00DD0949" w:rsidP="003C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Сборы и платежи,</w:t>
            </w:r>
            <w:r w:rsidR="00C03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 xml:space="preserve">которые подлежат уплате </w:t>
            </w:r>
            <w:r w:rsidR="00C03C02">
              <w:rPr>
                <w:rFonts w:ascii="Times New Roman" w:hAnsi="Times New Roman" w:cs="Times New Roman"/>
                <w:sz w:val="24"/>
                <w:szCs w:val="24"/>
              </w:rPr>
              <w:t>получателем услуги</w:t>
            </w: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14:paraId="584025D8" w14:textId="2EB25F20" w:rsidR="00DD0949" w:rsidRPr="00CC19FF" w:rsidRDefault="00DD0949" w:rsidP="0060380E">
            <w:pPr>
              <w:pStyle w:val="a5"/>
              <w:widowControl w:val="0"/>
              <w:tabs>
                <w:tab w:val="left" w:pos="284"/>
                <w:tab w:val="left" w:pos="851"/>
              </w:tabs>
              <w:spacing w:after="0"/>
              <w:jc w:val="both"/>
              <w:rPr>
                <w:b/>
                <w:i/>
              </w:rPr>
            </w:pPr>
            <w:r w:rsidRPr="00C03C02">
              <w:t xml:space="preserve"> </w:t>
            </w:r>
            <w:r w:rsidR="00C03C02" w:rsidRPr="00CC19FF">
              <w:rPr>
                <w:b/>
                <w:i/>
              </w:rPr>
              <w:t>Порядок расчета налога на доходы физического лица</w:t>
            </w:r>
            <w:r w:rsidR="00941497">
              <w:rPr>
                <w:b/>
                <w:i/>
              </w:rPr>
              <w:t xml:space="preserve"> </w:t>
            </w:r>
            <w:r w:rsidR="00C03C02" w:rsidRPr="00CC19FF">
              <w:rPr>
                <w:b/>
                <w:i/>
              </w:rPr>
              <w:t>в случае, если вкладчик не является участником, в пользу которого заключен договор.</w:t>
            </w:r>
          </w:p>
          <w:p w14:paraId="2FF8C39C" w14:textId="77777777" w:rsidR="00C03C02" w:rsidRPr="006F62F5" w:rsidRDefault="00186A3B" w:rsidP="0060380E">
            <w:pPr>
              <w:pStyle w:val="a5"/>
              <w:widowControl w:val="0"/>
              <w:tabs>
                <w:tab w:val="left" w:pos="284"/>
                <w:tab w:val="left" w:pos="851"/>
              </w:tabs>
              <w:spacing w:after="0"/>
              <w:jc w:val="both"/>
            </w:pPr>
            <w:r>
              <w:t xml:space="preserve">Если </w:t>
            </w:r>
            <w:r w:rsidR="00872644">
              <w:t>участник не является вкладчиком</w:t>
            </w:r>
            <w:r>
              <w:t xml:space="preserve"> в </w:t>
            </w:r>
            <w:r w:rsidR="00872644">
              <w:t xml:space="preserve">свою </w:t>
            </w:r>
            <w:r>
              <w:t>пользу</w:t>
            </w:r>
            <w:r w:rsidR="00872644">
              <w:t>, то Ф</w:t>
            </w:r>
            <w:r>
              <w:t>онд при выплате негосударственной пенсии удерживает налог на доходы физических лиц (НДФЛ)</w:t>
            </w:r>
            <w:r w:rsidR="006F62F5">
              <w:t xml:space="preserve"> в размере 13%</w:t>
            </w:r>
            <w:r>
              <w:t>, как налоговый агент.</w:t>
            </w:r>
            <w:r w:rsidR="000118C7">
              <w:t xml:space="preserve"> </w:t>
            </w:r>
            <w:r w:rsidR="000118C7" w:rsidRPr="00D86EA1">
              <w:t xml:space="preserve">Если </w:t>
            </w:r>
            <w:r w:rsidR="000118C7">
              <w:t>участник</w:t>
            </w:r>
            <w:r w:rsidR="000118C7" w:rsidRPr="00D86EA1">
              <w:t xml:space="preserve"> является вкладчик</w:t>
            </w:r>
            <w:r w:rsidR="000118C7">
              <w:t>ом</w:t>
            </w:r>
            <w:r w:rsidR="000118C7" w:rsidRPr="00D86EA1">
              <w:t xml:space="preserve"> в </w:t>
            </w:r>
            <w:r w:rsidR="000118C7">
              <w:t>свою пользу</w:t>
            </w:r>
            <w:r w:rsidR="000118C7" w:rsidRPr="00D86EA1">
              <w:t>, то Фонд при выплате негосударственной пенсии не удерживает налог на доходы физических лиц (НДФЛ)</w:t>
            </w:r>
            <w:r w:rsidR="00872644">
              <w:t>.</w:t>
            </w:r>
          </w:p>
          <w:p w14:paraId="7574FFFA" w14:textId="77777777" w:rsidR="00C03C02" w:rsidRPr="00CC19FF" w:rsidRDefault="00C03C02" w:rsidP="0060380E">
            <w:pPr>
              <w:pStyle w:val="a5"/>
              <w:widowControl w:val="0"/>
              <w:tabs>
                <w:tab w:val="left" w:pos="284"/>
                <w:tab w:val="left" w:pos="851"/>
              </w:tabs>
              <w:spacing w:after="0"/>
              <w:jc w:val="both"/>
              <w:rPr>
                <w:b/>
                <w:i/>
              </w:rPr>
            </w:pPr>
            <w:r w:rsidRPr="00CC19FF">
              <w:rPr>
                <w:b/>
                <w:i/>
              </w:rPr>
              <w:t>Иные сборы и платежи, которые подлежат уплате получателем финансовых услуг.</w:t>
            </w:r>
          </w:p>
          <w:p w14:paraId="248CFE87" w14:textId="77777777" w:rsidR="00DD0949" w:rsidRPr="00872644" w:rsidRDefault="00EA6917" w:rsidP="0018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Комиссионное вознаграждение банку за перевод негосударственной пенсии по реестру.</w:t>
            </w:r>
          </w:p>
          <w:p w14:paraId="500D3950" w14:textId="77777777" w:rsidR="00167C61" w:rsidRPr="00EE3B19" w:rsidRDefault="00167C61" w:rsidP="00186A3B">
            <w:pPr>
              <w:rPr>
                <w:rFonts w:ascii="Times New Roman" w:hAnsi="Times New Roman" w:cs="Times New Roman"/>
              </w:rPr>
            </w:pPr>
          </w:p>
        </w:tc>
      </w:tr>
      <w:tr w:rsidR="00157C20" w:rsidRPr="00242110" w14:paraId="34217B33" w14:textId="77777777" w:rsidTr="003C06FF">
        <w:tc>
          <w:tcPr>
            <w:tcW w:w="2943" w:type="dxa"/>
          </w:tcPr>
          <w:p w14:paraId="6B70FFC0" w14:textId="681F97E5" w:rsidR="00157C20" w:rsidRPr="00242110" w:rsidRDefault="00157C20" w:rsidP="003C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1B">
              <w:rPr>
                <w:rFonts w:ascii="Times New Roman" w:hAnsi="Times New Roman" w:cs="Times New Roman"/>
                <w:sz w:val="24"/>
                <w:szCs w:val="24"/>
              </w:rPr>
              <w:t>7. Гарантирование прав участников</w:t>
            </w:r>
          </w:p>
        </w:tc>
        <w:tc>
          <w:tcPr>
            <w:tcW w:w="7655" w:type="dxa"/>
          </w:tcPr>
          <w:p w14:paraId="3BC4070B" w14:textId="77777777" w:rsidR="00157C20" w:rsidRPr="00CB131B" w:rsidRDefault="00157C20" w:rsidP="00157C20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b/>
                <w:i/>
              </w:rPr>
            </w:pPr>
            <w:r w:rsidRPr="00CB131B">
              <w:rPr>
                <w:b/>
                <w:i/>
              </w:rPr>
              <w:t>Информация о системе гарантирования прав участников на случай аннулирования лицензии или банкротства фонда. Размер гарантийного возмещения определяется следующим образом:</w:t>
            </w:r>
          </w:p>
          <w:p w14:paraId="6A4EF2DB" w14:textId="77777777" w:rsidR="00157C20" w:rsidRPr="00CB131B" w:rsidRDefault="00157C20" w:rsidP="00157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B">
              <w:rPr>
                <w:rFonts w:ascii="Times New Roman" w:hAnsi="Times New Roman" w:cs="Times New Roman"/>
                <w:sz w:val="24"/>
                <w:szCs w:val="24"/>
              </w:rPr>
              <w:t>- если участнику не назначена негосударственная пенсия и при этом участнику или его правопреемнику не установлена выкупная сумма по пенсионному договору, то размер гарантийного возмещения устанавливается в размере остатка средств на пенсионном счете, но не более 2,8 млн. руб.;</w:t>
            </w:r>
          </w:p>
          <w:p w14:paraId="71C7AECC" w14:textId="77777777" w:rsidR="00157C20" w:rsidRPr="00CB131B" w:rsidRDefault="00157C20" w:rsidP="00157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B">
              <w:rPr>
                <w:rFonts w:ascii="Times New Roman" w:hAnsi="Times New Roman" w:cs="Times New Roman"/>
                <w:sz w:val="24"/>
                <w:szCs w:val="24"/>
              </w:rPr>
              <w:t>- если участнику (его правопреемнику) установлена, но не выплачена выкупная сумма по пенсионному договору, то размер гарантийного возмещения устанавливается в размере выкупной суммы, но не более остатка средств на пенсионном счете и не более 2,8 млн. руб.;</w:t>
            </w:r>
          </w:p>
          <w:p w14:paraId="1489AFE3" w14:textId="77777777" w:rsidR="00157C20" w:rsidRPr="00CB131B" w:rsidRDefault="00157C20" w:rsidP="00157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B">
              <w:rPr>
                <w:rFonts w:ascii="Times New Roman" w:hAnsi="Times New Roman" w:cs="Times New Roman"/>
                <w:sz w:val="24"/>
                <w:szCs w:val="24"/>
              </w:rPr>
              <w:t>- если участнику назначена негосударственная пенсия и при этом участнику или его правопреемнику не установлена выкупная сумма по пенсионному договору, то размер гарантийного возмещения устанавливается в размере суммы достаточной для выплаты негосударственной пенсии участнику с той же периодичностью, на тот же срок и в том же размере, но не более четырехкратного размера социальной пенсии. Размер социальной пенсии можно узнать в отделении Социального фонда России или по запросу на сайте Социального фонда России.</w:t>
            </w:r>
          </w:p>
          <w:p w14:paraId="69105F36" w14:textId="012D60F9" w:rsidR="00157C20" w:rsidRPr="00CB131B" w:rsidRDefault="00157C20" w:rsidP="00157C20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b/>
                <w:i/>
              </w:rPr>
            </w:pPr>
            <w:r w:rsidRPr="00CB131B">
              <w:t>Фонд включен в реестр негосударственных пенсионных фондов - участников системы гарантирования прав участников негосударственных пенсионных фондов в рамках деятельности по негосударственному пенсионному обеспечению.</w:t>
            </w:r>
          </w:p>
        </w:tc>
      </w:tr>
      <w:tr w:rsidR="00DD0949" w:rsidRPr="00242110" w14:paraId="5384FCB5" w14:textId="77777777" w:rsidTr="003C06FF">
        <w:tc>
          <w:tcPr>
            <w:tcW w:w="2943" w:type="dxa"/>
          </w:tcPr>
          <w:p w14:paraId="49CE734D" w14:textId="5499701C" w:rsidR="00DD0949" w:rsidRPr="00242110" w:rsidRDefault="00157C20" w:rsidP="003C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0949" w:rsidRPr="00242110">
              <w:rPr>
                <w:rFonts w:ascii="Times New Roman" w:hAnsi="Times New Roman" w:cs="Times New Roman"/>
                <w:sz w:val="24"/>
                <w:szCs w:val="24"/>
              </w:rPr>
              <w:t xml:space="preserve">.Организация приема обращений </w:t>
            </w:r>
            <w:r w:rsidR="00CC19FF">
              <w:rPr>
                <w:rFonts w:ascii="Times New Roman" w:hAnsi="Times New Roman" w:cs="Times New Roman"/>
                <w:sz w:val="24"/>
                <w:szCs w:val="24"/>
              </w:rPr>
              <w:t>получателей финансовых услуг</w:t>
            </w:r>
            <w:r w:rsidR="00DD0949" w:rsidRPr="00242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14:paraId="102A372E" w14:textId="77777777" w:rsidR="00DD0949" w:rsidRPr="00CC19FF" w:rsidRDefault="00CC19FF" w:rsidP="0060380E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b/>
                <w:i/>
              </w:rPr>
            </w:pPr>
            <w:r w:rsidRPr="00CC19FF">
              <w:rPr>
                <w:b/>
                <w:i/>
              </w:rPr>
              <w:t xml:space="preserve">Порядок направления обращений вкладчиков – физических лиц, адрес направления обращений (в т.ч. электронный), предельный срок рассмотрения обращений. </w:t>
            </w:r>
          </w:p>
          <w:p w14:paraId="3E9389E5" w14:textId="77777777" w:rsidR="00CC19FF" w:rsidRDefault="00186A3B" w:rsidP="0060380E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bCs/>
              </w:rPr>
            </w:pPr>
            <w:r w:rsidRPr="00AF4592">
              <w:rPr>
                <w:bCs/>
              </w:rPr>
              <w:t>Фонд принимает обращения и заявления получателей финансовых услуг, путем непосредственного обращения получателей финансовых услуг в Фонд, почтовым отправлением по адресу места нахождения Фонда или адресу электронной почты для направления обращений и заявлений, указанному на официальном сайте Фонда</w:t>
            </w:r>
            <w:r>
              <w:rPr>
                <w:bCs/>
              </w:rPr>
              <w:t>.</w:t>
            </w:r>
          </w:p>
          <w:p w14:paraId="3D1DFA25" w14:textId="77777777" w:rsidR="00F60DA6" w:rsidRDefault="00F60DA6" w:rsidP="0060380E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</w:pPr>
            <w:r>
              <w:rPr>
                <w:bCs/>
              </w:rPr>
              <w:t>Адрес для личных обращений: 117556, г. Москва, Симферопольский бульвар, д.13, офис 103.</w:t>
            </w:r>
          </w:p>
          <w:p w14:paraId="4212431F" w14:textId="77777777" w:rsidR="00CC19FF" w:rsidRDefault="00186A3B" w:rsidP="0060380E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bCs/>
              </w:rPr>
            </w:pPr>
            <w:r>
              <w:t>Адрес направления обращений:</w:t>
            </w:r>
            <w:r w:rsidR="00F60DA6">
              <w:t xml:space="preserve"> 117556</w:t>
            </w:r>
            <w:r w:rsidR="00F60DA6">
              <w:rPr>
                <w:bCs/>
              </w:rPr>
              <w:t>, г. Москва, Симферопольский бульвар, д.13, получатель АО «НПФ Газпромбанк-фонд».</w:t>
            </w:r>
          </w:p>
          <w:p w14:paraId="51A5C265" w14:textId="77777777" w:rsidR="00F60DA6" w:rsidRDefault="00F60DA6" w:rsidP="0060380E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 xml:space="preserve">Адрес электронной почты </w:t>
            </w:r>
            <w:r w:rsidR="00FC7AE9">
              <w:rPr>
                <w:bCs/>
              </w:rPr>
              <w:t>д</w:t>
            </w:r>
            <w:r>
              <w:rPr>
                <w:bCs/>
              </w:rPr>
              <w:t xml:space="preserve">ля направления обращений: </w:t>
            </w:r>
            <w:r>
              <w:rPr>
                <w:bCs/>
                <w:lang w:val="en-US"/>
              </w:rPr>
              <w:t>info</w:t>
            </w:r>
            <w:r w:rsidRPr="00F60DA6"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gpbf</w:t>
            </w:r>
            <w:proofErr w:type="spellEnd"/>
            <w:r w:rsidRPr="00F60DA6"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  <w:r w:rsidR="00FC7AE9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14:paraId="5F1F7721" w14:textId="77777777" w:rsidR="00FC7AE9" w:rsidRDefault="00FC7AE9" w:rsidP="0060380E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</w:pPr>
            <w:r>
              <w:t xml:space="preserve">Предельный срок рассмотрения обращения составляет 30 календарных </w:t>
            </w:r>
            <w:r>
              <w:lastRenderedPageBreak/>
              <w:t>дней.</w:t>
            </w:r>
          </w:p>
          <w:p w14:paraId="552A100B" w14:textId="77777777" w:rsidR="00FC7AE9" w:rsidRDefault="00FC7AE9" w:rsidP="0060380E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</w:pPr>
            <w:r>
              <w:rPr>
                <w:b/>
                <w:i/>
              </w:rPr>
              <w:t>К</w:t>
            </w:r>
            <w:r w:rsidRPr="00CC19FF">
              <w:rPr>
                <w:b/>
                <w:i/>
              </w:rPr>
              <w:t>онтрольный орган – Банк России, осуществляющий надзор за деятельностью НПФ.</w:t>
            </w:r>
          </w:p>
          <w:p w14:paraId="49B654C8" w14:textId="77777777" w:rsidR="00CC19FF" w:rsidRDefault="00CC19FF" w:rsidP="00CC1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по защите прав потребителей и обеспечению доступности финансовых услуг Банка России</w:t>
            </w:r>
          </w:p>
          <w:p w14:paraId="72DF4DE0" w14:textId="77777777" w:rsidR="00CC19FF" w:rsidRPr="003C06FF" w:rsidRDefault="00CC19FF" w:rsidP="00CC1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C06F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https://www.cbr.ru</w:t>
            </w:r>
          </w:p>
          <w:p w14:paraId="7BBB86AD" w14:textId="77777777" w:rsidR="00CC19FF" w:rsidRPr="003C06FF" w:rsidRDefault="00CC19FF" w:rsidP="00CC1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C06F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https://www.cbr.ru/protection_rights/</w:t>
            </w:r>
          </w:p>
          <w:p w14:paraId="642AA83C" w14:textId="77777777" w:rsidR="00DD0949" w:rsidRPr="00C03C02" w:rsidRDefault="00DD0949" w:rsidP="0060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49" w:rsidRPr="00242110" w14:paraId="68A38B17" w14:textId="77777777" w:rsidTr="003C06FF">
        <w:tc>
          <w:tcPr>
            <w:tcW w:w="2943" w:type="dxa"/>
          </w:tcPr>
          <w:p w14:paraId="2FDF8FB6" w14:textId="3AB141F6" w:rsidR="00DD0949" w:rsidRPr="008D150B" w:rsidRDefault="00157C20" w:rsidP="003C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D0949" w:rsidRPr="008D1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2BA4" w:rsidRPr="008D1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949" w:rsidRPr="008D150B">
              <w:rPr>
                <w:rFonts w:ascii="Times New Roman" w:hAnsi="Times New Roman" w:cs="Times New Roman"/>
                <w:sz w:val="24"/>
                <w:szCs w:val="24"/>
              </w:rPr>
              <w:t>Дополнительная релевантная информация.</w:t>
            </w:r>
          </w:p>
        </w:tc>
        <w:tc>
          <w:tcPr>
            <w:tcW w:w="7655" w:type="dxa"/>
          </w:tcPr>
          <w:p w14:paraId="2E98F86F" w14:textId="77777777" w:rsidR="00CC19FF" w:rsidRPr="008D150B" w:rsidRDefault="00CC19FF" w:rsidP="00CC1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5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Необходимо своевременно информировать Ф</w:t>
            </w:r>
            <w:r w:rsidR="00C85B5E" w:rsidRPr="008D15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онд</w:t>
            </w:r>
            <w:r w:rsidRPr="008D15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 изменении своих данных (паспортных, контактных и т.д.).</w:t>
            </w:r>
          </w:p>
          <w:p w14:paraId="3D7F8075" w14:textId="77777777" w:rsidR="00746765" w:rsidRPr="008D150B" w:rsidRDefault="00746765" w:rsidP="00CC1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50B">
              <w:rPr>
                <w:rFonts w:ascii="Times New Roman" w:hAnsi="Times New Roman" w:cs="Times New Roman"/>
                <w:sz w:val="24"/>
                <w:szCs w:val="24"/>
              </w:rPr>
              <w:t>В договоре негосударственного пенсионного об</w:t>
            </w:r>
            <w:r w:rsidR="001D2BA4" w:rsidRPr="008D150B">
              <w:rPr>
                <w:rFonts w:ascii="Times New Roman" w:hAnsi="Times New Roman" w:cs="Times New Roman"/>
                <w:sz w:val="24"/>
                <w:szCs w:val="24"/>
              </w:rPr>
              <w:t>еспечения указывается в пользу кого уплачиваются пенсионные взносы (в пользу участника, являющегося вкладчиком, или в пользу третьих лиц).</w:t>
            </w:r>
          </w:p>
          <w:p w14:paraId="5F6FE2F1" w14:textId="77777777" w:rsidR="00DD0949" w:rsidRDefault="001D2BA4" w:rsidP="00F60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50B">
              <w:rPr>
                <w:rFonts w:ascii="Times New Roman" w:hAnsi="Times New Roman" w:cs="Times New Roman"/>
                <w:sz w:val="24"/>
                <w:szCs w:val="24"/>
              </w:rPr>
              <w:t>Права умершего участника наследуются в</w:t>
            </w:r>
            <w:r w:rsidR="00F605B1" w:rsidRPr="008D150B">
              <w:rPr>
                <w:rFonts w:ascii="Times New Roman" w:hAnsi="Times New Roman" w:cs="Times New Roman"/>
                <w:sz w:val="24"/>
                <w:szCs w:val="24"/>
              </w:rPr>
              <w:t xml:space="preserve"> периоде накопления в </w:t>
            </w:r>
            <w:r w:rsidRPr="008D150B">
              <w:rPr>
                <w:rFonts w:ascii="Times New Roman" w:hAnsi="Times New Roman" w:cs="Times New Roman"/>
                <w:sz w:val="24"/>
                <w:szCs w:val="24"/>
              </w:rPr>
              <w:t>соответствии с законодательством Российской Федерации в размере современной стоимости обязательств Фонда, учтенных на именном пенсионном счете участника на дату его смерти</w:t>
            </w:r>
            <w:r w:rsidR="00F605B1" w:rsidRPr="008D150B">
              <w:rPr>
                <w:rFonts w:ascii="Times New Roman" w:hAnsi="Times New Roman" w:cs="Times New Roman"/>
                <w:sz w:val="24"/>
                <w:szCs w:val="24"/>
              </w:rPr>
              <w:t>, если право на наследование предусмотрено пенсионным договором. После перевода обязательств Фонда перед участником с именного пенсионного счета на солидарный счет пенсионных выплат права умершего участника не наследуются.</w:t>
            </w:r>
          </w:p>
          <w:p w14:paraId="62621A9B" w14:textId="77777777" w:rsidR="003C06FF" w:rsidRPr="00C03C02" w:rsidRDefault="003C06FF" w:rsidP="00F60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1BE8F0" w14:textId="77777777" w:rsidR="00410D84" w:rsidRDefault="00410D84">
      <w:pPr>
        <w:rPr>
          <w:rFonts w:ascii="Times New Roman" w:hAnsi="Times New Roman" w:cs="Times New Roman"/>
          <w:sz w:val="24"/>
          <w:szCs w:val="24"/>
        </w:rPr>
      </w:pPr>
    </w:p>
    <w:p w14:paraId="7AC43B7E" w14:textId="77777777" w:rsidR="001D2BA4" w:rsidRPr="00242110" w:rsidRDefault="001D2BA4">
      <w:pPr>
        <w:rPr>
          <w:rFonts w:ascii="Times New Roman" w:hAnsi="Times New Roman" w:cs="Times New Roman"/>
          <w:sz w:val="24"/>
          <w:szCs w:val="24"/>
        </w:rPr>
      </w:pPr>
    </w:p>
    <w:sectPr w:rsidR="001D2BA4" w:rsidRPr="00242110" w:rsidSect="009A7A88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02AF"/>
    <w:multiLevelType w:val="hybridMultilevel"/>
    <w:tmpl w:val="0AA6C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71B93"/>
    <w:multiLevelType w:val="hybridMultilevel"/>
    <w:tmpl w:val="0FA45C5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3505F38"/>
    <w:multiLevelType w:val="hybridMultilevel"/>
    <w:tmpl w:val="C8B6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A1712"/>
    <w:multiLevelType w:val="hybridMultilevel"/>
    <w:tmpl w:val="3F54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2C0046"/>
    <w:multiLevelType w:val="hybridMultilevel"/>
    <w:tmpl w:val="3B8E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B34DA"/>
    <w:multiLevelType w:val="hybridMultilevel"/>
    <w:tmpl w:val="84121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091766">
    <w:abstractNumId w:val="4"/>
  </w:num>
  <w:num w:numId="2" w16cid:durableId="21592473">
    <w:abstractNumId w:val="5"/>
  </w:num>
  <w:num w:numId="3" w16cid:durableId="578170512">
    <w:abstractNumId w:val="3"/>
  </w:num>
  <w:num w:numId="4" w16cid:durableId="2152889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8677310">
    <w:abstractNumId w:val="1"/>
  </w:num>
  <w:num w:numId="6" w16cid:durableId="744113594">
    <w:abstractNumId w:val="0"/>
  </w:num>
  <w:num w:numId="7" w16cid:durableId="908031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84"/>
    <w:rsid w:val="000118C7"/>
    <w:rsid w:val="00066654"/>
    <w:rsid w:val="00085EC3"/>
    <w:rsid w:val="000A3386"/>
    <w:rsid w:val="000D2E5C"/>
    <w:rsid w:val="000E149A"/>
    <w:rsid w:val="000F75A7"/>
    <w:rsid w:val="00113C07"/>
    <w:rsid w:val="00141778"/>
    <w:rsid w:val="00147514"/>
    <w:rsid w:val="00157C20"/>
    <w:rsid w:val="001623A5"/>
    <w:rsid w:val="00167C61"/>
    <w:rsid w:val="00181353"/>
    <w:rsid w:val="00186A3B"/>
    <w:rsid w:val="001C2CF5"/>
    <w:rsid w:val="001D2BA4"/>
    <w:rsid w:val="0022035E"/>
    <w:rsid w:val="00234129"/>
    <w:rsid w:val="00242110"/>
    <w:rsid w:val="002826BE"/>
    <w:rsid w:val="002A20FC"/>
    <w:rsid w:val="002B7BB1"/>
    <w:rsid w:val="002C47F9"/>
    <w:rsid w:val="00317C55"/>
    <w:rsid w:val="0032127D"/>
    <w:rsid w:val="00326264"/>
    <w:rsid w:val="00332D2D"/>
    <w:rsid w:val="00347247"/>
    <w:rsid w:val="003472E4"/>
    <w:rsid w:val="00376E8A"/>
    <w:rsid w:val="00384F72"/>
    <w:rsid w:val="003C06FF"/>
    <w:rsid w:val="003F7227"/>
    <w:rsid w:val="00410D84"/>
    <w:rsid w:val="00421422"/>
    <w:rsid w:val="00444FFB"/>
    <w:rsid w:val="00447AD6"/>
    <w:rsid w:val="00474DC3"/>
    <w:rsid w:val="004C770F"/>
    <w:rsid w:val="004D3345"/>
    <w:rsid w:val="004D6446"/>
    <w:rsid w:val="004F4C85"/>
    <w:rsid w:val="00546888"/>
    <w:rsid w:val="00566C26"/>
    <w:rsid w:val="005B53E1"/>
    <w:rsid w:val="005E54E4"/>
    <w:rsid w:val="005F7DB7"/>
    <w:rsid w:val="0060380E"/>
    <w:rsid w:val="00660186"/>
    <w:rsid w:val="006A7B75"/>
    <w:rsid w:val="006B4B62"/>
    <w:rsid w:val="006C03C1"/>
    <w:rsid w:val="006C3FC7"/>
    <w:rsid w:val="006D40F2"/>
    <w:rsid w:val="006F62F5"/>
    <w:rsid w:val="00720010"/>
    <w:rsid w:val="007436CE"/>
    <w:rsid w:val="00746765"/>
    <w:rsid w:val="00764263"/>
    <w:rsid w:val="0077371F"/>
    <w:rsid w:val="007A2C4A"/>
    <w:rsid w:val="007E23AA"/>
    <w:rsid w:val="007E2946"/>
    <w:rsid w:val="0082042E"/>
    <w:rsid w:val="00820E02"/>
    <w:rsid w:val="008219C3"/>
    <w:rsid w:val="00825CF8"/>
    <w:rsid w:val="00872644"/>
    <w:rsid w:val="0089208A"/>
    <w:rsid w:val="008A71D2"/>
    <w:rsid w:val="008C4330"/>
    <w:rsid w:val="008D150B"/>
    <w:rsid w:val="008E3ACD"/>
    <w:rsid w:val="008E4492"/>
    <w:rsid w:val="00907B67"/>
    <w:rsid w:val="00921B53"/>
    <w:rsid w:val="0092668B"/>
    <w:rsid w:val="00931CAC"/>
    <w:rsid w:val="0094093E"/>
    <w:rsid w:val="00941497"/>
    <w:rsid w:val="00963977"/>
    <w:rsid w:val="00966922"/>
    <w:rsid w:val="0097002D"/>
    <w:rsid w:val="009776E9"/>
    <w:rsid w:val="00985511"/>
    <w:rsid w:val="009A0540"/>
    <w:rsid w:val="009A7A88"/>
    <w:rsid w:val="009E44B7"/>
    <w:rsid w:val="00A21052"/>
    <w:rsid w:val="00A93A0B"/>
    <w:rsid w:val="00AA70F5"/>
    <w:rsid w:val="00AC5A1C"/>
    <w:rsid w:val="00B70532"/>
    <w:rsid w:val="00B80B1A"/>
    <w:rsid w:val="00B8709E"/>
    <w:rsid w:val="00B95383"/>
    <w:rsid w:val="00BD15D5"/>
    <w:rsid w:val="00C03C02"/>
    <w:rsid w:val="00C11ED3"/>
    <w:rsid w:val="00C41BFF"/>
    <w:rsid w:val="00C85B5E"/>
    <w:rsid w:val="00CA109F"/>
    <w:rsid w:val="00CB131B"/>
    <w:rsid w:val="00CC19FF"/>
    <w:rsid w:val="00CD4106"/>
    <w:rsid w:val="00D5136A"/>
    <w:rsid w:val="00DC7781"/>
    <w:rsid w:val="00DD0949"/>
    <w:rsid w:val="00DE62F4"/>
    <w:rsid w:val="00DF4FF6"/>
    <w:rsid w:val="00E135D2"/>
    <w:rsid w:val="00E275FB"/>
    <w:rsid w:val="00E426F2"/>
    <w:rsid w:val="00E54AA7"/>
    <w:rsid w:val="00EA6917"/>
    <w:rsid w:val="00EA69C7"/>
    <w:rsid w:val="00EB6937"/>
    <w:rsid w:val="00EE3B19"/>
    <w:rsid w:val="00EF4A63"/>
    <w:rsid w:val="00F020CB"/>
    <w:rsid w:val="00F064D5"/>
    <w:rsid w:val="00F52045"/>
    <w:rsid w:val="00F53D63"/>
    <w:rsid w:val="00F605B1"/>
    <w:rsid w:val="00F60DA6"/>
    <w:rsid w:val="00F619AE"/>
    <w:rsid w:val="00F91001"/>
    <w:rsid w:val="00FA74D0"/>
    <w:rsid w:val="00FA7D33"/>
    <w:rsid w:val="00FC46CB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42E8"/>
  <w15:docId w15:val="{88A88197-9155-4ADE-A94D-999B2526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72E4"/>
    <w:pPr>
      <w:ind w:left="720"/>
      <w:contextualSpacing/>
    </w:pPr>
  </w:style>
  <w:style w:type="paragraph" w:styleId="a5">
    <w:name w:val="Body Text"/>
    <w:basedOn w:val="a"/>
    <w:link w:val="a6"/>
    <w:unhideWhenUsed/>
    <w:rsid w:val="00447A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47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D15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D15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0D2E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D2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32127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47514"/>
    <w:rPr>
      <w:color w:val="0000FF" w:themeColor="hyperlink"/>
      <w:u w:val="single"/>
    </w:rPr>
  </w:style>
  <w:style w:type="paragraph" w:customStyle="1" w:styleId="aa">
    <w:name w:val="Îáû÷íûé"/>
    <w:rsid w:val="00085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085EC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85EC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326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2626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2626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626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26264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2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62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7C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</w:rPr>
  </w:style>
  <w:style w:type="paragraph" w:styleId="af2">
    <w:name w:val="Revision"/>
    <w:hidden/>
    <w:uiPriority w:val="99"/>
    <w:semiHidden/>
    <w:rsid w:val="005B53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gpbf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1DB74-E15A-4D60-B788-56AF993F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1861</Words>
  <Characters>10611</Characters>
  <Application>Microsoft Office Word</Application>
  <DocSecurity>4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НПФ "Газфонд"</Company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Alina_Popova</dc:creator>
  <cp:lastModifiedBy>Хворостова Ольга Николаевна</cp:lastModifiedBy>
  <cp:revision>2</cp:revision>
  <cp:lastPrinted>2021-08-03T08:53:00Z</cp:lastPrinted>
  <dcterms:created xsi:type="dcterms:W3CDTF">2024-05-03T12:34:00Z</dcterms:created>
  <dcterms:modified xsi:type="dcterms:W3CDTF">2024-05-03T12:34:00Z</dcterms:modified>
</cp:coreProperties>
</file>